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38" w:rsidRDefault="00E90053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F17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8B1874" w:rsidRPr="0097522E" w:rsidRDefault="00E90053" w:rsidP="003B162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17D6">
        <w:rPr>
          <w:rFonts w:ascii="Times New Roman" w:hAnsi="Times New Roman" w:cs="Times New Roman"/>
          <w:sz w:val="24"/>
          <w:szCs w:val="24"/>
        </w:rPr>
        <w:t xml:space="preserve">  </w:t>
      </w:r>
      <w:r w:rsidR="008B1874"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</w:p>
    <w:p w:rsidR="008B1874" w:rsidRPr="0097522E" w:rsidRDefault="008B1874" w:rsidP="008B1874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1874" w:rsidRPr="0097522E" w:rsidRDefault="008B1874" w:rsidP="008B1874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B1874" w:rsidRPr="0097522E" w:rsidRDefault="008B1874" w:rsidP="008B1874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B1628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162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Рабочая программа</w:t>
      </w:r>
      <w:r w:rsidR="003B1628" w:rsidRPr="003B162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 биологии</w:t>
      </w:r>
    </w:p>
    <w:p w:rsidR="008B1874" w:rsidRP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162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10 класса</w:t>
      </w: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1874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628" w:rsidRPr="003B1628" w:rsidRDefault="003B1628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1874" w:rsidRPr="003B1628" w:rsidRDefault="008B1874" w:rsidP="003B1628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1628">
        <w:rPr>
          <w:rFonts w:ascii="Times New Roman" w:eastAsia="Times New Roman" w:hAnsi="Times New Roman" w:cs="Times New Roman"/>
          <w:sz w:val="24"/>
          <w:szCs w:val="24"/>
          <w:lang w:eastAsia="ar-SA"/>
        </w:rPr>
        <w:t>2019-2020 учебный год</w:t>
      </w:r>
    </w:p>
    <w:p w:rsidR="008B1874" w:rsidRPr="003B1628" w:rsidRDefault="008B1874" w:rsidP="003B1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12E8" w:rsidRPr="00B2333B" w:rsidRDefault="00BD12E8" w:rsidP="008B1874">
      <w:pPr>
        <w:spacing w:after="0" w:line="240" w:lineRule="auto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90A7C" w:rsidRDefault="00A90A7C" w:rsidP="007E4B38">
      <w:pPr>
        <w:rPr>
          <w:rFonts w:ascii="Times New Roman" w:hAnsi="Times New Roman" w:cs="Times New Roman"/>
          <w:sz w:val="24"/>
          <w:szCs w:val="24"/>
        </w:rPr>
        <w:sectPr w:rsidR="00A90A7C" w:rsidSect="00580E1C">
          <w:pgSz w:w="16838" w:h="11906" w:orient="landscape"/>
          <w:pgMar w:top="425" w:right="567" w:bottom="851" w:left="567" w:header="709" w:footer="709" w:gutter="0"/>
          <w:cols w:space="708"/>
          <w:docGrid w:linePitch="360"/>
        </w:sectPr>
      </w:pPr>
    </w:p>
    <w:p w:rsidR="000C4097" w:rsidRPr="00F54D52" w:rsidRDefault="000C4097" w:rsidP="00A90A7C">
      <w:pPr>
        <w:jc w:val="center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8B1874" w:rsidRPr="000807C3" w:rsidRDefault="008B1874" w:rsidP="008B1874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Данная рабочая программа ориентирована на учащихся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10-11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классов и реализуется на основе нормативных  документов:</w:t>
      </w:r>
    </w:p>
    <w:p w:rsidR="008B1874" w:rsidRPr="000807C3" w:rsidRDefault="008B1874" w:rsidP="008B187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Федерального  государственного образовательного стандарта  основного общего образования по биологии;</w:t>
      </w:r>
    </w:p>
    <w:p w:rsidR="008B1874" w:rsidRPr="000807C3" w:rsidRDefault="008B1874" w:rsidP="008B187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Примерные программы по биологии для общеобразовательных   учреждений. Биология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10-11</w:t>
      </w:r>
      <w:r w:rsidR="003B1628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классы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8B1874" w:rsidRPr="000807C3" w:rsidRDefault="008B1874" w:rsidP="008B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7C3">
        <w:rPr>
          <w:rFonts w:ascii="Times New Roman" w:hAnsi="Times New Roman" w:cs="Times New Roman"/>
          <w:sz w:val="24"/>
          <w:szCs w:val="24"/>
        </w:rPr>
        <w:t>-</w:t>
      </w:r>
      <w:r w:rsidR="003B1628">
        <w:rPr>
          <w:rFonts w:ascii="Times New Roman" w:hAnsi="Times New Roman" w:cs="Times New Roman"/>
          <w:sz w:val="24"/>
          <w:szCs w:val="24"/>
        </w:rPr>
        <w:t xml:space="preserve"> </w:t>
      </w:r>
      <w:r w:rsidRPr="000807C3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0807C3">
        <w:rPr>
          <w:rFonts w:ascii="Times New Roman" w:hAnsi="Times New Roman" w:cs="Times New Roman"/>
          <w:sz w:val="24"/>
          <w:szCs w:val="24"/>
        </w:rPr>
        <w:t>ы</w:t>
      </w:r>
      <w:r w:rsidR="003B1628">
        <w:rPr>
          <w:rFonts w:ascii="Times New Roman" w:hAnsi="Times New Roman" w:cs="Times New Roman"/>
          <w:sz w:val="24"/>
          <w:szCs w:val="24"/>
        </w:rPr>
        <w:t xml:space="preserve"> </w:t>
      </w:r>
      <w:r w:rsidRPr="000807C3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3B1628">
        <w:rPr>
          <w:rFonts w:ascii="Times New Roman" w:hAnsi="Times New Roman" w:cs="Times New Roman"/>
          <w:sz w:val="24"/>
          <w:szCs w:val="24"/>
        </w:rPr>
        <w:t xml:space="preserve"> </w:t>
      </w:r>
      <w:r w:rsidRPr="000807C3">
        <w:rPr>
          <w:rFonts w:ascii="Times New Roman" w:hAnsi="Times New Roman" w:cs="Times New Roman"/>
          <w:sz w:val="24"/>
          <w:szCs w:val="24"/>
        </w:rPr>
        <w:t xml:space="preserve"> Ф</w:t>
      </w:r>
      <w:r w:rsidR="003B1628">
        <w:rPr>
          <w:rFonts w:ascii="Times New Roman" w:hAnsi="Times New Roman" w:cs="Times New Roman"/>
          <w:sz w:val="24"/>
          <w:szCs w:val="24"/>
        </w:rPr>
        <w:t>К</w:t>
      </w:r>
      <w:r w:rsidRPr="000807C3">
        <w:rPr>
          <w:rFonts w:ascii="Times New Roman" w:hAnsi="Times New Roman" w:cs="Times New Roman"/>
          <w:sz w:val="24"/>
          <w:szCs w:val="24"/>
        </w:rPr>
        <w:t xml:space="preserve">ГОС МБОУ </w:t>
      </w:r>
      <w:proofErr w:type="spellStart"/>
      <w:r w:rsidRPr="000807C3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0807C3">
        <w:rPr>
          <w:rFonts w:ascii="Times New Roman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8B1874" w:rsidRDefault="008B1874" w:rsidP="008B1874">
      <w:pPr>
        <w:pStyle w:val="a5"/>
        <w:rPr>
          <w:rFonts w:ascii="Times New Roman" w:hAnsi="Times New Roman" w:cs="Times New Roman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="003B1628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Учебного  плана  МБОУ  </w:t>
      </w:r>
      <w:proofErr w:type="spell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Среднетиганская</w:t>
      </w:r>
      <w:proofErr w:type="spell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СОШ    Алексеевского муниципального района Республики Татарстан 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на 201</w:t>
      </w:r>
      <w:r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9-2020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 xml:space="preserve"> учебный год</w:t>
      </w:r>
    </w:p>
    <w:p w:rsidR="000C4097" w:rsidRPr="000C4097" w:rsidRDefault="000C4097" w:rsidP="000C4097">
      <w:pPr>
        <w:pStyle w:val="a5"/>
        <w:rPr>
          <w:rFonts w:ascii="Times New Roman" w:hAnsi="Times New Roman" w:cs="Times New Roman"/>
        </w:rPr>
      </w:pPr>
      <w:r w:rsidRPr="000C4097">
        <w:rPr>
          <w:rFonts w:ascii="Times New Roman" w:hAnsi="Times New Roman" w:cs="Times New Roman"/>
        </w:rPr>
        <w:t>Целью программы является формирование у каждого учащегося биологического мышления и экологической культуры.</w:t>
      </w:r>
    </w:p>
    <w:p w:rsidR="000C4097" w:rsidRPr="000C4097" w:rsidRDefault="000C4097" w:rsidP="000C4097">
      <w:pPr>
        <w:pStyle w:val="a5"/>
        <w:rPr>
          <w:rFonts w:ascii="Times New Roman" w:hAnsi="Times New Roman" w:cs="Times New Roman"/>
        </w:rPr>
      </w:pPr>
      <w:r w:rsidRPr="000C4097">
        <w:rPr>
          <w:rFonts w:ascii="Times New Roman" w:hAnsi="Times New Roman" w:cs="Times New Roman"/>
        </w:rPr>
        <w:t>Изучение биологии на ступени среднего  общего образования  на базовом уровне направлено на достижение следующих задач: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освоение знаний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 xml:space="preserve"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овладение умениями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4D52">
        <w:rPr>
          <w:rFonts w:ascii="Times New Roman" w:hAnsi="Times New Roman" w:cs="Times New Roman"/>
        </w:rPr>
        <w:t>развитие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использование приобретенных знаний и умений в повседневной жизни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>для</w:t>
      </w:r>
      <w:r w:rsidRPr="00F54D52">
        <w:rPr>
          <w:rFonts w:ascii="Times New Roman" w:hAnsi="Times New Roman" w:cs="Times New Roman"/>
          <w:i/>
        </w:rPr>
        <w:t xml:space="preserve"> </w:t>
      </w:r>
      <w:r w:rsidRPr="00F54D52">
        <w:rPr>
          <w:rFonts w:ascii="Times New Roman" w:hAnsi="Times New Roman" w:cs="Times New Roman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B1628" w:rsidRDefault="003B1628" w:rsidP="000C4097">
      <w:pPr>
        <w:spacing w:after="0" w:line="240" w:lineRule="auto"/>
        <w:rPr>
          <w:rFonts w:ascii="Times New Roman" w:hAnsi="Times New Roman" w:cs="Times New Roman"/>
          <w:b/>
        </w:rPr>
      </w:pPr>
    </w:p>
    <w:p w:rsidR="000C4097" w:rsidRPr="00F54D52" w:rsidRDefault="000C4097" w:rsidP="000C4097">
      <w:pPr>
        <w:spacing w:after="0" w:line="240" w:lineRule="auto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  <w:b/>
        </w:rPr>
        <w:t>Место предмета в учебном плане:</w:t>
      </w:r>
    </w:p>
    <w:p w:rsidR="000C4097" w:rsidRPr="00F54D52" w:rsidRDefault="000C4097" w:rsidP="000C4097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Федеральный базисный учебный план определяет  на изучение курса биологии  на ступени среднего (полного) общего образования 70 часов, в том числе 35 часов в </w:t>
      </w:r>
      <w:r w:rsidRPr="00F54D52">
        <w:rPr>
          <w:rFonts w:ascii="Times New Roman" w:hAnsi="Times New Roman" w:cs="Times New Roman"/>
          <w:lang w:val="en-US"/>
        </w:rPr>
        <w:t>X</w:t>
      </w:r>
      <w:r w:rsidRPr="00F54D52">
        <w:rPr>
          <w:rFonts w:ascii="Times New Roman" w:hAnsi="Times New Roman" w:cs="Times New Roman"/>
        </w:rPr>
        <w:t xml:space="preserve"> классе и 35 часов в  </w:t>
      </w:r>
      <w:r w:rsidRPr="00F54D52">
        <w:rPr>
          <w:rFonts w:ascii="Times New Roman" w:hAnsi="Times New Roman" w:cs="Times New Roman"/>
          <w:lang w:val="en-US"/>
        </w:rPr>
        <w:t>XI</w:t>
      </w:r>
      <w:r w:rsidRPr="00F54D52">
        <w:rPr>
          <w:rFonts w:ascii="Times New Roman" w:hAnsi="Times New Roman" w:cs="Times New Roman"/>
        </w:rPr>
        <w:t xml:space="preserve"> классе (по 1 часу в неделю). Учебный план М</w:t>
      </w:r>
      <w:r>
        <w:rPr>
          <w:rFonts w:ascii="Times New Roman" w:hAnsi="Times New Roman" w:cs="Times New Roman"/>
        </w:rPr>
        <w:t>Б</w:t>
      </w:r>
      <w:r w:rsidRPr="00F54D52">
        <w:rPr>
          <w:rFonts w:ascii="Times New Roman" w:hAnsi="Times New Roman" w:cs="Times New Roman"/>
        </w:rPr>
        <w:t xml:space="preserve">ОУ  определяет на изучение биологии по </w:t>
      </w:r>
      <w:r>
        <w:rPr>
          <w:rFonts w:ascii="Times New Roman" w:hAnsi="Times New Roman" w:cs="Times New Roman"/>
        </w:rPr>
        <w:t>2 часа в неделю в 10 классе (70 часов) и по 2 часа в неделю (68</w:t>
      </w:r>
      <w:r w:rsidRPr="00F54D52">
        <w:rPr>
          <w:rFonts w:ascii="Times New Roman" w:hAnsi="Times New Roman" w:cs="Times New Roman"/>
        </w:rPr>
        <w:t xml:space="preserve"> часов) в 11 классе.</w:t>
      </w:r>
    </w:p>
    <w:p w:rsidR="000C4097" w:rsidRPr="00F54D52" w:rsidRDefault="000C4097" w:rsidP="000C40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Изменения программы в основном касаются расширения количества часов на изучаемые разделы. В программе В.В. Пасечника на изучение курса в 11 классе отводится 35 часов (1 ча</w:t>
      </w:r>
      <w:r>
        <w:rPr>
          <w:rFonts w:ascii="Times New Roman" w:hAnsi="Times New Roman" w:cs="Times New Roman"/>
        </w:rPr>
        <w:t>с в неделю), а мы располагаем 68</w:t>
      </w:r>
      <w:r w:rsidRPr="00F54D52">
        <w:rPr>
          <w:rFonts w:ascii="Times New Roman" w:hAnsi="Times New Roman" w:cs="Times New Roman"/>
        </w:rPr>
        <w:t xml:space="preserve"> часами (2 часа в неделю). </w:t>
      </w:r>
    </w:p>
    <w:p w:rsidR="000C4097" w:rsidRPr="00F54D52" w:rsidRDefault="000C4097" w:rsidP="000C4097">
      <w:pPr>
        <w:spacing w:after="0" w:line="240" w:lineRule="auto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Реализовать рабочую программу позволяет </w:t>
      </w:r>
      <w:r w:rsidRPr="00F54D52">
        <w:rPr>
          <w:rFonts w:ascii="Times New Roman" w:hAnsi="Times New Roman" w:cs="Times New Roman"/>
          <w:b/>
        </w:rPr>
        <w:t>учебно-методический комплект</w:t>
      </w:r>
      <w:r w:rsidRPr="00F54D52">
        <w:rPr>
          <w:rFonts w:ascii="Times New Roman" w:hAnsi="Times New Roman" w:cs="Times New Roman"/>
        </w:rPr>
        <w:t xml:space="preserve"> под редакцией В.В. Пасечника, который включает в себя:</w:t>
      </w:r>
    </w:p>
    <w:tbl>
      <w:tblPr>
        <w:tblW w:w="1604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6047"/>
      </w:tblGrid>
      <w:tr w:rsidR="000C4097" w:rsidRPr="00F54D52" w:rsidTr="000C4097">
        <w:trPr>
          <w:trHeight w:val="340"/>
        </w:trPr>
        <w:tc>
          <w:tcPr>
            <w:tcW w:w="16047" w:type="dxa"/>
          </w:tcPr>
          <w:p w:rsidR="00A90A7C" w:rsidRDefault="000C4097" w:rsidP="000C409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А.А.Каменский</w:t>
            </w:r>
            <w:proofErr w:type="spellEnd"/>
            <w:r w:rsidRPr="00F54D52">
              <w:rPr>
                <w:rFonts w:ascii="Times New Roman" w:hAnsi="Times New Roman" w:cs="Times New Roman"/>
              </w:rPr>
              <w:t>. Общая биология. 10-11 класс</w:t>
            </w:r>
            <w:proofErr w:type="gramStart"/>
            <w:r w:rsidRPr="00F54D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4D52">
              <w:rPr>
                <w:rFonts w:ascii="Times New Roman" w:hAnsi="Times New Roman" w:cs="Times New Roman"/>
              </w:rPr>
              <w:t xml:space="preserve"> учебник для общеобразовательных учреждений </w:t>
            </w:r>
          </w:p>
          <w:p w:rsidR="000C4097" w:rsidRPr="00F54D52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 – М.: Дрофа, 2010 г.</w:t>
            </w:r>
          </w:p>
          <w:p w:rsidR="00A90A7C" w:rsidRDefault="000C4097" w:rsidP="000C409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Г.В.Чередникова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 Тематическое и поурочное планирование по биологии  к учебнику </w:t>
            </w:r>
          </w:p>
          <w:p w:rsidR="00A90A7C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А.А.Каменского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Е.А.Криксунова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В.В.Пасечника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«Общая биология:  10-11 классы </w:t>
            </w:r>
          </w:p>
          <w:p w:rsidR="000C4097" w:rsidRPr="00F54D52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– Волгоград. «Учитель», 2009 г.</w:t>
            </w:r>
          </w:p>
        </w:tc>
      </w:tr>
    </w:tbl>
    <w:p w:rsidR="003B1628" w:rsidRDefault="003B1628" w:rsidP="008B6705">
      <w:pPr>
        <w:pStyle w:val="1"/>
      </w:pPr>
    </w:p>
    <w:p w:rsidR="008B6705" w:rsidRPr="00D96118" w:rsidRDefault="008B6705" w:rsidP="008B6705">
      <w:pPr>
        <w:pStyle w:val="1"/>
      </w:pPr>
      <w:r>
        <w:t>Учебн</w:t>
      </w:r>
      <w:proofErr w:type="gramStart"/>
      <w:r>
        <w:t>о-</w:t>
      </w:r>
      <w:proofErr w:type="gramEnd"/>
      <w:r>
        <w:t xml:space="preserve"> методическая л</w:t>
      </w:r>
      <w:r w:rsidRPr="00D96118">
        <w:t>итература:</w:t>
      </w:r>
    </w:p>
    <w:p w:rsidR="008B6705" w:rsidRPr="00D96118" w:rsidRDefault="008B6705" w:rsidP="008B6705">
      <w:pPr>
        <w:rPr>
          <w:rFonts w:ascii="Times New Roman" w:hAnsi="Times New Roman" w:cs="Times New Roman"/>
          <w:sz w:val="24"/>
          <w:szCs w:val="24"/>
        </w:rPr>
      </w:pPr>
    </w:p>
    <w:p w:rsidR="008B6705" w:rsidRPr="00D96118" w:rsidRDefault="008B6705" w:rsidP="008B6705">
      <w:pPr>
        <w:pStyle w:val="ac"/>
        <w:numPr>
          <w:ilvl w:val="0"/>
          <w:numId w:val="6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i/>
          <w:iCs/>
          <w:sz w:val="24"/>
          <w:szCs w:val="24"/>
        </w:rPr>
        <w:t xml:space="preserve">Каменский А.А., </w:t>
      </w:r>
      <w:proofErr w:type="spellStart"/>
      <w:r w:rsidRPr="00D96118">
        <w:rPr>
          <w:rFonts w:ascii="Times New Roman" w:hAnsi="Times New Roman" w:cs="Times New Roman"/>
          <w:i/>
          <w:iCs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i/>
          <w:iCs/>
          <w:sz w:val="24"/>
          <w:szCs w:val="24"/>
        </w:rPr>
        <w:t xml:space="preserve"> Е.А., Пасечник В.В.</w:t>
      </w:r>
      <w:r w:rsidRPr="00D96118">
        <w:rPr>
          <w:rFonts w:ascii="Times New Roman" w:hAnsi="Times New Roman" w:cs="Times New Roman"/>
          <w:sz w:val="24"/>
          <w:szCs w:val="24"/>
        </w:rPr>
        <w:t xml:space="preserve"> Общая биология. 10-11 классы: учебник для общеобразовательных учреждений.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Айла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Кайгер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Дж. Современная генетика. Т. 1-3. М.: Мир, 1987.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Биология: Школьная энциклопедия. М.: Большая Российская энциклопедия, 2004.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Воробьев Ф.И. Эволюционное учение: вчера, сегодня… М.: Просвещение, 1995.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6118">
        <w:rPr>
          <w:rFonts w:ascii="Times New Roman" w:hAnsi="Times New Roman" w:cs="Times New Roman"/>
          <w:sz w:val="24"/>
          <w:szCs w:val="24"/>
        </w:rPr>
        <w:t>Иорданский</w:t>
      </w:r>
      <w:proofErr w:type="gramEnd"/>
      <w:r w:rsidRPr="00D96118">
        <w:rPr>
          <w:rFonts w:ascii="Times New Roman" w:hAnsi="Times New Roman" w:cs="Times New Roman"/>
          <w:sz w:val="24"/>
          <w:szCs w:val="24"/>
        </w:rPr>
        <w:t xml:space="preserve"> Н.Н. Эволюция жизни. М.: Академия, 2001.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 xml:space="preserve">Каменский А.А.,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Е.А., Пасечник В.В. Биология. Введение в общую биологию и экологию. 9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>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(11) класс: учебник для общеобразовательных учреждений.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Медников Б.М. Биология: Формы и уровни жизни. М.: Просвещение, 1995.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Яблоков А.В., Юсуфов А.Г. Эволюционное учение (дарвинизм). 4-е изд. М.: Высшая школа, 1998.</w:t>
      </w:r>
    </w:p>
    <w:p w:rsidR="008B6705" w:rsidRPr="008B6705" w:rsidRDefault="008B6705" w:rsidP="008B67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05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В результате изучения биологии на базовом уровне ученик должен 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t>знать/понимать: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основные положения биологических теорий (клеточная, эволюционная теория </w:t>
      </w:r>
      <w:proofErr w:type="spellStart"/>
      <w:r w:rsidRPr="00F54D52">
        <w:rPr>
          <w:rFonts w:ascii="Times New Roman" w:hAnsi="Times New Roman" w:cs="Times New Roman"/>
        </w:rPr>
        <w:t>Ч.Дарвина</w:t>
      </w:r>
      <w:proofErr w:type="spellEnd"/>
      <w:r w:rsidRPr="00F54D52">
        <w:rPr>
          <w:rFonts w:ascii="Times New Roman" w:hAnsi="Times New Roman" w:cs="Times New Roman"/>
        </w:rPr>
        <w:t xml:space="preserve">); учение </w:t>
      </w:r>
      <w:proofErr w:type="spellStart"/>
      <w:r w:rsidRPr="00F54D52">
        <w:rPr>
          <w:rFonts w:ascii="Times New Roman" w:hAnsi="Times New Roman" w:cs="Times New Roman"/>
        </w:rPr>
        <w:t>В.И.Вернадского</w:t>
      </w:r>
      <w:proofErr w:type="spellEnd"/>
      <w:r w:rsidRPr="00F54D52">
        <w:rPr>
          <w:rFonts w:ascii="Times New Roman" w:hAnsi="Times New Roman" w:cs="Times New Roman"/>
        </w:rPr>
        <w:t xml:space="preserve"> о биосфере; сущность законов </w:t>
      </w:r>
      <w:proofErr w:type="spellStart"/>
      <w:r w:rsidRPr="00F54D52">
        <w:rPr>
          <w:rFonts w:ascii="Times New Roman" w:hAnsi="Times New Roman" w:cs="Times New Roman"/>
        </w:rPr>
        <w:t>Г.Менделя</w:t>
      </w:r>
      <w:proofErr w:type="spellEnd"/>
      <w:r w:rsidRPr="00F54D52">
        <w:rPr>
          <w:rFonts w:ascii="Times New Roman" w:hAnsi="Times New Roman" w:cs="Times New Roman"/>
        </w:rPr>
        <w:t>, закономерностей изменчивости;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строение биологических объектов: клетки; генов и хромосом; вида и экосистем (структура); 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вклад выдающихся ученых в развитие биологической науки; 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</w:rPr>
        <w:t>биологическую терминологию и символику;</w:t>
      </w:r>
    </w:p>
    <w:p w:rsidR="008B6705" w:rsidRPr="00F54D52" w:rsidRDefault="008B6705" w:rsidP="008B67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t>уметь: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объяснять:</w:t>
      </w:r>
      <w:r w:rsidRPr="00F54D52">
        <w:rPr>
          <w:rFonts w:ascii="Times New Roman" w:hAnsi="Times New Roman" w:cs="Times New Roman"/>
          <w:b/>
          <w:i/>
        </w:rPr>
        <w:t xml:space="preserve"> </w:t>
      </w:r>
      <w:r w:rsidRPr="00F54D52">
        <w:rPr>
          <w:rFonts w:ascii="Times New Roman" w:hAnsi="Times New Roman" w:cs="Times New Roman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описывать особей видов по морфологическому критерию; 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F54D52">
        <w:rPr>
          <w:rFonts w:ascii="Times New Roman" w:hAnsi="Times New Roman" w:cs="Times New Roman"/>
        </w:rPr>
        <w:t>агроэкосистемы</w:t>
      </w:r>
      <w:proofErr w:type="spellEnd"/>
      <w:r w:rsidRPr="00F54D52">
        <w:rPr>
          <w:rFonts w:ascii="Times New Roman" w:hAnsi="Times New Roman" w:cs="Times New Roman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lastRenderedPageBreak/>
        <w:t>анализировать и оценивать</w:t>
      </w:r>
      <w:r w:rsidRPr="00F54D52">
        <w:rPr>
          <w:rFonts w:ascii="Times New Roman" w:hAnsi="Times New Roman" w:cs="Times New Roman"/>
          <w:b/>
          <w:i/>
        </w:rPr>
        <w:t xml:space="preserve"> </w:t>
      </w:r>
      <w:r w:rsidRPr="00F54D52">
        <w:rPr>
          <w:rFonts w:ascii="Times New Roman" w:hAnsi="Times New Roman" w:cs="Times New Roman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изучать изменения в экосистемах на биологических моделях;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54D52">
        <w:rPr>
          <w:rFonts w:ascii="Times New Roman" w:hAnsi="Times New Roman" w:cs="Times New Roman"/>
          <w:b/>
        </w:rPr>
        <w:t>для</w:t>
      </w:r>
      <w:proofErr w:type="gramEnd"/>
      <w:r w:rsidRPr="00F54D52">
        <w:rPr>
          <w:rFonts w:ascii="Times New Roman" w:hAnsi="Times New Roman" w:cs="Times New Roman"/>
        </w:rPr>
        <w:t>:</w:t>
      </w:r>
    </w:p>
    <w:p w:rsidR="008B6705" w:rsidRPr="00F54D52" w:rsidRDefault="008B6705" w:rsidP="008B6705">
      <w:pPr>
        <w:pStyle w:val="ac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8B6705" w:rsidRPr="00F54D52" w:rsidRDefault="008B6705" w:rsidP="008B6705">
      <w:pPr>
        <w:pStyle w:val="ac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оказания первой помощи при простудных и других заболеваниях, отравлении пищевыми продуктами;</w:t>
      </w:r>
    </w:p>
    <w:p w:rsidR="008B6705" w:rsidRPr="009D1BBE" w:rsidRDefault="008B6705" w:rsidP="008B6705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4D52">
        <w:rPr>
          <w:rFonts w:ascii="Times New Roman" w:hAnsi="Times New Roman" w:cs="Times New Roman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8B6705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B6705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C8544D" w:rsidRPr="008B6705" w:rsidRDefault="000C4097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0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90053" w:rsidRPr="001F17D6" w:rsidRDefault="00B40468" w:rsidP="00E9005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 класс (70</w:t>
      </w:r>
      <w:r w:rsidR="00E90053" w:rsidRPr="001F17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ч, 2 часа в неделю)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 (2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портретов ученых-биологов, схемы «Связь биологии с другими науками».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цитологии (30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прокариотической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клетки. 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эукариотической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Особенности строения клеток бактерий, грибов, животных и растений. Вирусы и бактериофаги. Вирус СПИДа.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Биосинтез белков. Понятие о гене. ДНК – источник генетической информации. </w:t>
      </w:r>
      <w:proofErr w:type="gram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Генетической</w:t>
      </w:r>
      <w:proofErr w:type="gram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код. Матричный принцип биосинтеза белков. Образование и-РНК по матрице ДНК. Регуляция биосинтеза.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Понятие о гомеостазе, регуляция процессов превращения веществ и энергии в клетке.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Демонстрация:              1. 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микропрепаратов клеток растений и животных;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модели клетки;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опытов, иллюстрирующих процесс фотосинтеза;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моделей РНК и ДНК, различных молекул и вирусных частиц;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схемы путей метаболизма в клетке;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28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модели-аппликации «Синтез белка». 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Лабораторные работы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1. 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эукариотических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(растительной, животной, грибной)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прокариотических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(бактериальных) клеток.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2. Наблюдение плазмолиза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деплазмолиза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в клетках эпидермиса лука.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3. Наблюдение за движением цитоплазмы в растительных клетках.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Размножение и индивидуальное развитие (онтогенез) организмов (10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генетики (18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Дигибридное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Гомогаметный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гетерогаметный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пол. Наследование признаков,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сцеплённых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с полом.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Хромосомная теория наследственности. Группы сцепления генов.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Сцеплённое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наследование признаков. Закон Т. Моргана. Полное и неполное сцепление генов. Генетические карты хромосом.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кодоминирование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сверхдоминирование) и неаллельных (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комплементарность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эпистаз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полимерия) генов в определении признаков. Плейотропия.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Фенотипическая, или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модификационная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модификационной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изменчивости. Управление доминированием.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before="280"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моделей-аппликаций, иллюстрирующих законы наследственности, перекрест хромосом; 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результатов опытов, показывающих влияние условий среды на изменчивость организмов; 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after="28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гербарных материалов, коллекций, муляжей гибридных, полиплоидных растений. </w:t>
      </w:r>
    </w:p>
    <w:p w:rsidR="003B1628" w:rsidRDefault="003B1628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1628" w:rsidRDefault="003B1628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1628" w:rsidRDefault="003B1628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Лабораторные работы: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№ 4.Изучение изменчивости у растений и животных, построение вариационного ряда и кривой. 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№ 5. Изучение фенотипов растений.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Решение генетических задач.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Генетика человека (6 ч)                                                                                                                                                                                                                                    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E90053" w:rsidRPr="001F17D6" w:rsidRDefault="00E90053" w:rsidP="008B6705">
      <w:pPr>
        <w:spacing w:before="75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хромосомных аномалий человека и их фенотипические проявления.    </w:t>
      </w:r>
    </w:p>
    <w:p w:rsidR="00E90053" w:rsidRDefault="00E90053" w:rsidP="008B670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Лабораторная работа № 6 -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Составление родословной</w:t>
      </w:r>
    </w:p>
    <w:p w:rsidR="008B6705" w:rsidRDefault="008B6705" w:rsidP="008B670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Резервные часы использованы для обобщения и повторения пройденного материала.</w:t>
      </w:r>
    </w:p>
    <w:p w:rsidR="00A90A7C" w:rsidRDefault="00A90A7C" w:rsidP="000C4097">
      <w:pPr>
        <w:spacing w:before="75"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A90A7C" w:rsidSect="008B1874">
          <w:pgSz w:w="16838" w:h="11906" w:orient="landscape"/>
          <w:pgMar w:top="567" w:right="953" w:bottom="1134" w:left="567" w:header="709" w:footer="709" w:gutter="0"/>
          <w:cols w:space="708"/>
          <w:docGrid w:linePitch="360"/>
        </w:sectPr>
      </w:pPr>
    </w:p>
    <w:p w:rsidR="000C4097" w:rsidRPr="00CC27B0" w:rsidRDefault="000C4097" w:rsidP="000C4097">
      <w:pPr>
        <w:spacing w:before="75"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27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планирование. Общая биология 10 класс.</w:t>
      </w:r>
      <w:bookmarkStart w:id="0" w:name="_GoBack"/>
      <w:bookmarkEnd w:id="0"/>
    </w:p>
    <w:tbl>
      <w:tblPr>
        <w:tblpPr w:leftFromText="180" w:rightFromText="180" w:vertAnchor="page" w:horzAnchor="margin" w:tblpXSpec="center" w:tblpY="147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37"/>
        <w:gridCol w:w="2275"/>
        <w:gridCol w:w="1418"/>
        <w:gridCol w:w="850"/>
        <w:gridCol w:w="992"/>
      </w:tblGrid>
      <w:tr w:rsidR="00E67EB8" w:rsidRPr="00580E1C" w:rsidTr="00A90A7C">
        <w:trPr>
          <w:trHeight w:val="9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Разделы, темы уроков</w:t>
            </w:r>
            <w:r w:rsidRPr="00580E1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Содержание и </w:t>
            </w:r>
            <w:proofErr w:type="gramStart"/>
            <w:r w:rsidRPr="00580E1C">
              <w:rPr>
                <w:rFonts w:ascii="Times New Roman" w:hAnsi="Times New Roman" w:cs="Times New Roman"/>
                <w:b/>
              </w:rPr>
              <w:t>планируемые</w:t>
            </w:r>
            <w:proofErr w:type="gramEnd"/>
          </w:p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Результаты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80E1C">
              <w:rPr>
                <w:rFonts w:ascii="Times New Roman" w:hAnsi="Times New Roman" w:cs="Times New Roman"/>
                <w:b/>
              </w:rPr>
              <w:t>освоения</w:t>
            </w:r>
          </w:p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проведения</w:t>
            </w:r>
          </w:p>
        </w:tc>
      </w:tr>
      <w:tr w:rsidR="00E67EB8" w:rsidRPr="00580E1C" w:rsidTr="00A90A7C">
        <w:trPr>
          <w:trHeight w:val="10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4818">
              <w:rPr>
                <w:rFonts w:ascii="Times New Roman" w:hAnsi="Times New Roman" w:cs="Times New Roman"/>
                <w:b/>
              </w:rPr>
              <w:t>1. Введение (5ч.)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Краткая история развития биологии.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Биология үсешенең кыскача тарихы.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Биология, жизнь, классическая биология, физико-химическая биология.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1, ответить на вопросы на стр. 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 в биологии.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Биологиядә тикшеренү методлары.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Научный факт, научный метод, методы биологических наук: описательный, сравнительный, исторический, экспериментальный.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2, выполнить одно из заданий на стр. 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Сущность жизни и свойства живого.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Тереклекнең асылы һәм аның үзлекләре.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Жизнь, свойства жизни, открытая система, биологическая система.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Уровни организации живой материи.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Тере материянең төзелеш дәрәҗәләре.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Уровни организации живой природы: молекулярный, клеточный, организменный, популяционно-видовой,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экосистемный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биосферный.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4, ответить на вопросы на стр. 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74818">
              <w:rPr>
                <w:rFonts w:ascii="Times New Roman" w:hAnsi="Times New Roman" w:cs="Times New Roman"/>
              </w:rPr>
              <w:t xml:space="preserve">бобщающий урок </w:t>
            </w:r>
            <w:r>
              <w:rPr>
                <w:rFonts w:ascii="Times New Roman" w:hAnsi="Times New Roman" w:cs="Times New Roman"/>
              </w:rPr>
              <w:t>«</w:t>
            </w:r>
            <w:r w:rsidRPr="00F74818">
              <w:rPr>
                <w:rFonts w:ascii="Times New Roman" w:hAnsi="Times New Roman" w:cs="Times New Roman"/>
              </w:rPr>
              <w:t>Общая биология – наука об изучении общебиологических закономерностей живой природы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“Гомуми биология”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исследования, свойства живого, уровни организации живой материи.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>2. Основы цитологии (30ч.)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цитологии. Клеточная теория.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Цитология методлары.Күзәнәк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теориясе.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Клетка, цитология, основные положения клеточной теории.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5, ответить на вопросы на </w:t>
            </w:r>
            <w:r w:rsidRPr="00F74818">
              <w:rPr>
                <w:rFonts w:ascii="Times New Roman" w:hAnsi="Times New Roman" w:cs="Times New Roman"/>
              </w:rPr>
              <w:lastRenderedPageBreak/>
              <w:t>стр. 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Особенности химического состава клетки.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Күзәнәкнең химик составы үзенчәлекләре.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Макроэлементы, микроэлементы,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ультрамикро</w:t>
            </w:r>
            <w:proofErr w:type="spellEnd"/>
            <w:r w:rsidRPr="00F74818">
              <w:rPr>
                <w:rFonts w:ascii="Times New Roman" w:hAnsi="Times New Roman" w:cs="Times New Roman"/>
              </w:rPr>
              <w:t>-элементы.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6, подготовить ответы на вопросы на стр. 28-29.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Вода и её роль в жизнедеятельности клетки.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Су һәм күзәнәкнең тереклек </w:t>
            </w:r>
            <w:r w:rsidR="0051260F">
              <w:rPr>
                <w:rFonts w:ascii="Times New Roman" w:hAnsi="Times New Roman" w:cs="Times New Roman"/>
                <w:lang w:val="tt-RU"/>
              </w:rPr>
              <w:t>эшчәнлегендә аның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Диполь, водородные связи, гидрофильные и гидрофобные вещества.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7, ответить на вопросы на стр. 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Минеральные вещества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Минераль матдәләр һәм аларның күзәнәктәге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Неорганические ионы, буферная система.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Углеводы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Углеводлар һәм күзәнәкнең тереклек эшчәнлегендә аларның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Углеводы, моносахариды, полисахариды,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монополимеры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биополимеры.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9, ответить на вопросы на стр. 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Липиды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Липидлар  һәм күзәнәкнең тереклек эшчәнлегендә аларның роле.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Липиды, воска, фосфолипиды.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и функции белков.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Аксымнарның төзелеше һәм функцияләре.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D5171D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11, </w:t>
            </w:r>
            <w:r w:rsidR="00E67EB8" w:rsidRPr="00F74818">
              <w:rPr>
                <w:rFonts w:ascii="Times New Roman" w:hAnsi="Times New Roman" w:cs="Times New Roman"/>
              </w:rPr>
              <w:t>40-43.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и функции белков.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Аксымнарның төзелеше һәм функцияләре.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11, стр. 43-47.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Нуклеиновые кислоты и их роль в </w:t>
            </w:r>
            <w:r w:rsidRPr="00F74818">
              <w:rPr>
                <w:rFonts w:ascii="Times New Roman" w:hAnsi="Times New Roman" w:cs="Times New Roman"/>
              </w:rPr>
              <w:lastRenderedPageBreak/>
              <w:t>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Нуклеин кислоталары  һәм күзәнәкнең тереклек эшчәнлегендә аларның роле.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Нуклеиновая кислота, нуклеотид, </w:t>
            </w:r>
            <w:r w:rsidRPr="00F74818">
              <w:rPr>
                <w:rFonts w:ascii="Times New Roman" w:hAnsi="Times New Roman" w:cs="Times New Roman"/>
              </w:rPr>
              <w:lastRenderedPageBreak/>
              <w:t xml:space="preserve">дезоксирибонуклеиновая кислота, азотистые основания: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аденин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гуанин,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цитозин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тимин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урацил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транспортная РНК, информационная РНК,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рибосомная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РНК.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Изучить § 12, ответить </w:t>
            </w:r>
            <w:r w:rsidRPr="00F74818">
              <w:rPr>
                <w:rFonts w:ascii="Times New Roman" w:hAnsi="Times New Roman" w:cs="Times New Roman"/>
              </w:rPr>
              <w:lastRenderedPageBreak/>
              <w:t>на вопросы на стр. 52-53.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АТФ и другие органические соединения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АТФ һәм күзәнәкнең башка органик кушылмалары.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D0707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D0707">
              <w:rPr>
                <w:rFonts w:ascii="Times New Roman" w:hAnsi="Times New Roman" w:cs="Times New Roman"/>
                <w:lang w:val="tt-RU"/>
              </w:rPr>
              <w:t xml:space="preserve">Аденозинтрифосфат (АТФ), аденозиндифосфат (АДФ), аденозинмонофосфат (АМФ), макроэргическая связь.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13, ответить на вопросы на стр. 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Итоговое повторение по теме: «Химическая организация клетки».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“Күзәнәкнең химик составы”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Понятия темы «Химический состав клетки»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клетки. Клеточная мембрана. Ядро.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 төзелеше.Күзәнәк мемебранасы.Төш.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 xml:space="preserve">Цитоплазматическая мембрана,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эндоцитоз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экзоцитоз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>, ядро, хроматин, ядрышки, кариоплазма, кариотип, хромосомы, гомологичные хромосомы, диплоидные и гаплоидные наборы хромосом.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Лабораторная работа «Наблюдение плазмолиза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деплазмолиза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в клетках эпидермиса лука».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“Күзәнәктә плазмолиз һәм диплазмолизны күзәтү.”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1260F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Повторить § 14, 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Цитоплазма.  Клеточные включения.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Немембранные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органоиды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Күзәнәк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төзелеше.</w:t>
            </w:r>
            <w:r w:rsidR="00070F89">
              <w:rPr>
                <w:rFonts w:ascii="Times New Roman" w:hAnsi="Times New Roman" w:cs="Times New Roman"/>
                <w:lang w:val="tt-RU"/>
              </w:rPr>
              <w:t>Цитоплазма.Күзәнәк үзәге.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Цитоплазма,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гиалоплазма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клеточный центр, центриоли, рибосомы, вакуоли </w:t>
            </w:r>
            <w:r w:rsidRPr="00F74818">
              <w:rPr>
                <w:rFonts w:ascii="Times New Roman" w:hAnsi="Times New Roman" w:cs="Times New Roman"/>
              </w:rPr>
              <w:lastRenderedPageBreak/>
              <w:t xml:space="preserve">растений, микротрубочки,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микрофиламенты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Изучить § 15, продолжить заполнение таблицы </w:t>
            </w:r>
            <w:r w:rsidRPr="00F74818">
              <w:rPr>
                <w:rFonts w:ascii="Times New Roman" w:hAnsi="Times New Roman" w:cs="Times New Roman"/>
              </w:rPr>
              <w:lastRenderedPageBreak/>
              <w:t>«Строение и функции органоидов клетки».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89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Одномембранные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органоиды клетки</w:t>
            </w:r>
            <w:r w:rsidR="00070F89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070F89" w:rsidRDefault="00070F89" w:rsidP="00070F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Күзәнәк төзелеше. ЭПЧ, гольджи комплексы, лизасомалар, тупланмалар. </w:t>
            </w:r>
          </w:p>
          <w:p w:rsidR="00E67EB8" w:rsidRPr="00070F89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070F89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Эндоплазматическая сеть (гладкая, шероховатая), комплекс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Гольджи</w:t>
            </w:r>
            <w:proofErr w:type="spellEnd"/>
            <w:r w:rsidRPr="00F74818">
              <w:rPr>
                <w:rFonts w:ascii="Times New Roman" w:hAnsi="Times New Roman" w:cs="Times New Roman"/>
              </w:rPr>
              <w:t>, лизосомы, вакуоли растений, состав клеточного сока, клеточные включения.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Митохондрии. Пластиды. 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 төзелеше. Митохондрияләр, пластидлар.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Митохондрии, пластиды,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тилакоиды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граны, хлоропласты, строма,  органоиды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17, ответить на вопросы на стр. 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Сходства и различия в строении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эукариотических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прокариотических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клеток.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Прокариотик һәм эукариотик күзәнәк төзелешендәге охшашлыклар һәм аерымлыклар.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Мезосома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аэробы, анаэробы, споры,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плазмида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18, ответить на вопросы на стр. 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Лабораторная работа «Строение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эукариотических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прокариотических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клеток».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 Прокариотик һәм эукариотик күзәнәк төзелеше”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Основные понятия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Повторить § 14-18, 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Сходства и различия в строении клеток растений, животных и грибов.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Үсемлек, </w:t>
            </w:r>
            <w:r w:rsidR="008F274C">
              <w:rPr>
                <w:rFonts w:ascii="Times New Roman" w:hAnsi="Times New Roman" w:cs="Times New Roman"/>
                <w:lang w:val="tt-RU"/>
              </w:rPr>
              <w:t>хайван һәм гөмбә күзәнәкләре төзелешендәге охшашлыклар һәм аерымлыклар.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Сапротрофы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паразиты, симбионты, гифы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19, ответить на вопросы на стр. 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«Наблюдение за движением цитоплазмы в растительных клетках».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“Үсемлек күзәнәгендә цитоплазма хәрәкәтен күзәтү”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Циклоз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19, оформить лабораторную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Неклеточные формы жизни. Вирусы и бактериофаги.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Вируслар һәм бактерияфаглар.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Вирус,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капсид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бактериофаг.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20, ответить на вопросы на стр. 81.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8F274C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щ</w:t>
            </w:r>
            <w:proofErr w:type="spellStart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</w:t>
            </w:r>
            <w:r>
              <w:rPr>
                <w:rFonts w:ascii="Times New Roman" w:hAnsi="Times New Roman" w:cs="Times New Roman"/>
                <w:lang w:val="tt-RU"/>
              </w:rPr>
              <w:t xml:space="preserve">к 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F7481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троение клетки»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 төзелеше”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Клетка – целостная элементарная живая система, цитоплазматическая мембрана, ядро, цитоплазма, органоиды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немембранные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(клеточный центр, рибосомы),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одномембранные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(ЭПС, вакуоли, лизосомы, аппарат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Гольджи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двумембранные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(пластиды и митохондрии).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главы», повторить § 14, 18, 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Обмен веществ и энергии в клетке.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Күзәнәктә матдәләр һәм энергия алмашы.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Гомеостаз, пластический обмен, энергетический обмен, метаболизм, фермент.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21, ответить на вопросы на стр. 83.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Энергетический обмен в клетке.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Күзәнәктә энергетик алмашу.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Подготовительный этап (</w:t>
            </w:r>
            <w:proofErr w:type="spellStart"/>
            <w:r w:rsidRPr="00F74818">
              <w:rPr>
                <w:rFonts w:ascii="Times New Roman" w:hAnsi="Times New Roman" w:cs="Times New Roman"/>
              </w:rPr>
              <w:t>фосфорилирование</w:t>
            </w:r>
            <w:proofErr w:type="spellEnd"/>
            <w:r w:rsidRPr="00F74818">
              <w:rPr>
                <w:rFonts w:ascii="Times New Roman" w:hAnsi="Times New Roman" w:cs="Times New Roman"/>
              </w:rPr>
              <w:t>); бескислородный этап (гликолиз, спиртовое брожение); полное кислородное расщепление, или клеточное дыхание.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22, ответить на вопросы на стр. 87.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Питание клетки.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Күзәнәнк туклануы.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Питание, автотрофы, гетеротрофы.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23, ознакомиться с текстом на стр. 89.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Автотрофное питание. Фотосинтез.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Автотроф туклану.Фотосинтез.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Световая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темновая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фаза фотосинтеза, фотосистема I, фотосистема II.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Автотрофное питание. Хемосинтез.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Автотроф туклану.Хемосинтез.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Хемосинтез, железобактерии, нитрифицирующие бактерии, </w:t>
            </w:r>
            <w:r w:rsidRPr="00F74818">
              <w:rPr>
                <w:rFonts w:ascii="Times New Roman" w:hAnsi="Times New Roman" w:cs="Times New Roman"/>
              </w:rPr>
              <w:lastRenderedPageBreak/>
              <w:t>серобактерии.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Изучить § 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Генетический код. Транскрипция.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Генетик код.Транскрипция.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Генетический код, кодон, антикодон, транскрипция, промотор, терминатор, трансляция, </w:t>
            </w:r>
            <w:proofErr w:type="gramStart"/>
            <w:r w:rsidRPr="00F74818">
              <w:rPr>
                <w:rFonts w:ascii="Times New Roman" w:hAnsi="Times New Roman" w:cs="Times New Roman"/>
              </w:rPr>
              <w:t>стоп-кодон</w:t>
            </w:r>
            <w:proofErr w:type="gram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полисома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26, стр.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Генетический код. Трансляция.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Генетик код.Трансляция.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Генетический код, кодон, антикодон, транскрипция, промотор, терминатор, трансляция, </w:t>
            </w:r>
            <w:proofErr w:type="gramStart"/>
            <w:r w:rsidRPr="00F74818">
              <w:rPr>
                <w:rFonts w:ascii="Times New Roman" w:hAnsi="Times New Roman" w:cs="Times New Roman"/>
              </w:rPr>
              <w:t>стоп-кодон</w:t>
            </w:r>
            <w:proofErr w:type="gram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полисома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26, стр.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Регуляция транскрипции и трансляции в клетке.</w:t>
            </w:r>
          </w:p>
          <w:p w:rsidR="008F274C" w:rsidRDefault="00FD4477" w:rsidP="008F274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Транскрипция һәм т</w:t>
            </w:r>
            <w:proofErr w:type="spellStart"/>
            <w:r w:rsidR="008F274C" w:rsidRPr="00F74818">
              <w:rPr>
                <w:rFonts w:ascii="Times New Roman" w:hAnsi="Times New Roman" w:cs="Times New Roman"/>
              </w:rPr>
              <w:t>рансляция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не көйләү.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Оперон, структурные гены, оператор, репрессор.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27, ответить на вопросы на стр. 105.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 “</w:t>
            </w:r>
            <w:r w:rsidR="00E67EB8" w:rsidRPr="00F74818">
              <w:rPr>
                <w:rFonts w:ascii="Times New Roman" w:hAnsi="Times New Roman" w:cs="Times New Roman"/>
              </w:rPr>
              <w:t>Взаимосвязь строен</w:t>
            </w:r>
            <w:r>
              <w:rPr>
                <w:rFonts w:ascii="Times New Roman" w:hAnsi="Times New Roman" w:cs="Times New Roman"/>
              </w:rPr>
              <w:t xml:space="preserve">ия и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клето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к”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D4477" w:rsidRPr="00FD4477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 төзелеше һәм треклек эшчәнлеге”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Основные термины и понятия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 xml:space="preserve">3. Размножение и индивидуальное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F74818">
              <w:rPr>
                <w:rFonts w:ascii="Times New Roman" w:hAnsi="Times New Roman" w:cs="Times New Roman"/>
                <w:b/>
              </w:rPr>
              <w:t>развитие организмов (11ч.)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Жизненный цикл клетки.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Күзәнәкнең тереклекк циклы.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Жизненный цикл клетки, митотический цикл,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апоптоз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интерфаза,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пресинтетический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период,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постсинтетичес</w:t>
            </w:r>
            <w:proofErr w:type="spellEnd"/>
            <w:r w:rsidRPr="00F74818">
              <w:rPr>
                <w:rFonts w:ascii="Times New Roman" w:hAnsi="Times New Roman" w:cs="Times New Roman"/>
              </w:rPr>
              <w:t>-кий период, репликация.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28, повторить учебный материал о хромосомах и кариотипе из § 14 (стр. 59-60).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Митоз и амитоз.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Митоз һәм амитоз.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Кариокинез, цитокинез, веретено деления, амитоз.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29, ответить на вопросы на стр. 113.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Мейоз.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Мейоз.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Мейоз, конъюгация, кроссинговер.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Формы размножения организмов. Бесполое размножение.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Организмнарның үрчү формалары.Җенессез үрчү.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Бесполое и вегетативное размножение.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31, ответить на вопросы на стр. 118.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Формы размножения организмов. Половое размножение.</w:t>
            </w:r>
          </w:p>
          <w:p w:rsidR="00FD4477" w:rsidRPr="00FD4477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Организмнарның үрчү формалары.Җенси үрчү.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Гаметы, гермафродиты, конъюгация, копуляция, яичники, семенники.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32, повторить § 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Развитие половых клеток.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Җенес күзәнәкләренең үсеше.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Гаметогенез, оогенез, сперматогенез, направительные тельца.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33, ответить на вопросы на стр. 124.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Оплодотворение.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Аталану.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Оплодотворение, зигота, зародышевый мешок, двойное оплодотворение цветковых растений, макроспоры, пыльцевое зерно, мегаспоры.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34, ознакомиться со статьёй о партеногенезе (стр. 128).</w:t>
            </w:r>
          </w:p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Онтогенез – индивидуальное развитие организма.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Онтогенез – организмның индивидуаль үсеше.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Онтогенез, типы онтогенеза,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тадии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онтогенеза, их особенности, метаморфоз, плацента.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35, ответить на вопросы на стр. 131.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77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Индивидуальное развитие. Эмбриональный период.</w:t>
            </w:r>
          </w:p>
          <w:p w:rsidR="00FD4477" w:rsidRDefault="00FD4477" w:rsidP="00FD4477">
            <w:pPr>
              <w:rPr>
                <w:rFonts w:ascii="Times New Roman" w:hAnsi="Times New Roman" w:cs="Times New Roman"/>
              </w:rPr>
            </w:pPr>
          </w:p>
          <w:p w:rsidR="00E67EB8" w:rsidRPr="00FD4477" w:rsidRDefault="00FD4477" w:rsidP="00FD4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Индивидуаль үсеш.Эмбриональ чор.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Морула, бластула, бластоцель, гаструла, нейрула, эктодерма, энтодерма, мезодерма, эмбриональная индукция.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36, ответить на вопросы на стр. 135.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Индивидуальное развитие. Постэмбриональный период.</w:t>
            </w:r>
          </w:p>
          <w:p w:rsidR="009A7248" w:rsidRDefault="009A7248" w:rsidP="009A7248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Индивидуаль үсеш.</w:t>
            </w:r>
          </w:p>
          <w:p w:rsidR="009A7248" w:rsidRPr="009A7248" w:rsidRDefault="009A7248" w:rsidP="009A7248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Постэмбриональ чор.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Периоды постэмбрионального развития: ювенильный, </w:t>
            </w:r>
            <w:proofErr w:type="gramStart"/>
            <w:r w:rsidRPr="00F74818">
              <w:rPr>
                <w:rFonts w:ascii="Times New Roman" w:hAnsi="Times New Roman" w:cs="Times New Roman"/>
              </w:rPr>
              <w:t>пубертатный</w:t>
            </w:r>
            <w:proofErr w:type="gramEnd"/>
            <w:r w:rsidRPr="00F74818">
              <w:rPr>
                <w:rFonts w:ascii="Times New Roman" w:hAnsi="Times New Roman" w:cs="Times New Roman"/>
              </w:rPr>
              <w:t>, старение; прямое и непрямое развитие.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37, ответить на вопросы на стр. 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9367B8" w:rsidP="009367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Обобщающий урок «</w:t>
            </w:r>
            <w:r w:rsidR="00E67EB8" w:rsidRPr="00F74818">
              <w:rPr>
                <w:rFonts w:ascii="Times New Roman" w:hAnsi="Times New Roman" w:cs="Times New Roman"/>
              </w:rPr>
              <w:t>Закономерности разм</w:t>
            </w:r>
            <w:r>
              <w:rPr>
                <w:rFonts w:ascii="Times New Roman" w:hAnsi="Times New Roman" w:cs="Times New Roman"/>
              </w:rPr>
              <w:t>ножения и развития организмов»</w:t>
            </w:r>
          </w:p>
          <w:p w:rsidR="009A7248" w:rsidRPr="009A7248" w:rsidRDefault="009A7248" w:rsidP="009367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Кабатлау “Организмнарның үрчү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һәм үсеш закончалыклары”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Понятия и термины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27, ответить на вопросы на стр. 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История развития генетики. Гибридологический метод.</w:t>
            </w:r>
          </w:p>
          <w:p w:rsidR="009A7248" w:rsidRDefault="009A7248" w:rsidP="009A724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Генетиканың үсеш тарихы. 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Гибридологи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к</w:t>
            </w:r>
            <w:r w:rsidRPr="00F74818">
              <w:rPr>
                <w:rFonts w:ascii="Times New Roman" w:hAnsi="Times New Roman" w:cs="Times New Roman"/>
              </w:rPr>
              <w:t xml:space="preserve"> метод.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Гибридологический метод, скрещивание, чистые линии.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38, ответить на вопросы на стр. 142.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Закономерности наследования. Моногибридное скрещивание.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Нәселдәнлек закончалыклары.Моногибрид кушылдыру.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Аллельные гены,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доминантные и рецессивные признаки, законы: единообразия,  расщепления,  чистоты гамет.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Множественные аллели. Анализирующее скрещивание.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Күпаллельлелек.Анализлаучы кушылдыру.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Множественный аллелизм,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кодоминирование</w:t>
            </w:r>
            <w:proofErr w:type="spellEnd"/>
            <w:r w:rsidRPr="00F74818">
              <w:rPr>
                <w:rFonts w:ascii="Times New Roman" w:hAnsi="Times New Roman" w:cs="Times New Roman"/>
              </w:rPr>
              <w:t>, неполное доминирование, сверхдоминирование, фенотип, генотип, анализирующее скрещивание, генофонд вида.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40, ответить на вопросы на стр. 149.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Практическая работа «Решение генетических задач на моногибридное скрещивание».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Практик эш “Генетик мәсьәләләр чишү”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Аллельные гены,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доминантные и рецессивные признаки, правило единообразия, правило расщепления, закон чистоты гамет.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 § 38-40, решить задачу в тетради.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Дигибридное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скрещивание. Закон независимого наследования признаков. 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Дигибрид кушылдыру.Билгеләрнең нәселдән-нәселгә бәйсез күчү законы.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Решётка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Пеннета</w:t>
            </w:r>
            <w:proofErr w:type="spellEnd"/>
            <w:r w:rsidRPr="00F74818">
              <w:rPr>
                <w:rFonts w:ascii="Times New Roman" w:hAnsi="Times New Roman" w:cs="Times New Roman"/>
              </w:rPr>
              <w:t>, закон независимого наследования признаков.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41, подготовить ответы на вопросы на стр. 150.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Хромосомная теория наследственности.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Нәселдәнлекнең хромосомалар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теориясе.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Закон Моргана, хромосомная теория наследственности, кроссинговер, </w:t>
            </w:r>
            <w:r w:rsidRPr="00F74818">
              <w:rPr>
                <w:rFonts w:ascii="Times New Roman" w:hAnsi="Times New Roman" w:cs="Times New Roman"/>
              </w:rPr>
              <w:lastRenderedPageBreak/>
              <w:t>генетические карты.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Изучить § 42, изучить стр. 154.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Взаимодействие неаллельных генов.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Аллель булмаган геннарның үзара тәэсир итешүе.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Дополнительное взаимодействие,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эпистаз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полимерия,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плейотропизм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43, ответить на вопросы на стр. 157.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Цитоплазматическая наследственность.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Цитоплазматик нәселдәнлек.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Цитоплазматическая наследственность.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44, повторить §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Генетическое определение пола.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Җенесне генетик билгеләү.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Признаки,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сцеплённые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 полом;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аутосомы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половые хромосомы,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гетерогаметный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пол,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гомогаметный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Практическая работа «Решение генетических задач».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Практик эш “Генетик мәсьәләләр чишү”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Решётка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Пеннета</w:t>
            </w:r>
            <w:proofErr w:type="spellEnd"/>
            <w:r w:rsidRPr="00F74818">
              <w:rPr>
                <w:rFonts w:ascii="Times New Roman" w:hAnsi="Times New Roman" w:cs="Times New Roman"/>
              </w:rPr>
              <w:t>, закон независимого наследования признаков.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Решить задачу в тетради.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Изменчивость.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Үзгәрүчәнлек.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Изменчивость, норма реакции,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модификационная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«Описание фенотипа комнатных и сельскохозяйственных растений».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</w:t>
            </w:r>
            <w:r w:rsidR="00B37D44">
              <w:rPr>
                <w:rFonts w:ascii="Times New Roman" w:hAnsi="Times New Roman" w:cs="Times New Roman"/>
                <w:lang w:val="tt-RU"/>
              </w:rPr>
              <w:t>Үсемлекләрнең тышкы билгеләрен тасвирлау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Изменчивость, норма реакции,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модификационная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44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«Построение вариационного ряда и вариационной кривой».</w:t>
            </w:r>
          </w:p>
          <w:p w:rsidR="00E67EB8" w:rsidRPr="00F74818" w:rsidRDefault="00B37D44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“Вариацион рәт һәм вариацион кәкре төзү”</w:t>
            </w:r>
            <w:r w:rsidR="00E67EB8" w:rsidRPr="00F748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Вариационный ряд, вариационная кривая, узкая и широкая норма реакции.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Виды мутаций.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Мутация төрләре.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Генные, хромосомные и геномные мутации; виды хромосомных мутаций: утрата,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делеция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дупликация, инверсия, 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транслокация</w:t>
            </w:r>
            <w:proofErr w:type="spellEnd"/>
            <w:r w:rsidRPr="00F74818">
              <w:rPr>
                <w:rFonts w:ascii="Times New Roman" w:hAnsi="Times New Roman" w:cs="Times New Roman"/>
              </w:rPr>
              <w:t>; полиплоидия.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47, повторить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Причины мутаций. Соматические и генеративные мутации.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Мутацияләрнең сәбәпләре.Соматик һәм генератив мутацияләр.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Мутагенные факторы, соматические и генеративные мутации, летальные, полулетальные, нейтральные и полезные мутации.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48, повторить § 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44" w:rsidRDefault="00B37D44" w:rsidP="00B37D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</w:t>
            </w:r>
            <w:r>
              <w:rPr>
                <w:rFonts w:ascii="Times New Roman" w:hAnsi="Times New Roman" w:cs="Times New Roman"/>
                <w:lang w:val="tt-RU"/>
              </w:rPr>
              <w:t>к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E67EB8" w:rsidRPr="00F74818">
              <w:rPr>
                <w:rFonts w:ascii="Times New Roman" w:hAnsi="Times New Roman" w:cs="Times New Roman"/>
              </w:rPr>
              <w:t>Закономерности на</w:t>
            </w:r>
            <w:r>
              <w:rPr>
                <w:rFonts w:ascii="Times New Roman" w:hAnsi="Times New Roman" w:cs="Times New Roman"/>
              </w:rPr>
              <w:t>следственности и изменчивости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  <w:p w:rsidR="00E67EB8" w:rsidRPr="00B37D44" w:rsidRDefault="00B37D44" w:rsidP="00B37D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“Нәселдәнлек һәм үзгәрүчәнлек закончалыклаары”</w:t>
            </w:r>
            <w:r w:rsidRPr="00B37D4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Понятия и термины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текст на стр. 173-174.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>4. Генетика человека (4ч.)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 генетики человека.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Кеше генетикасын тикшерү методлары.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Методы исследования генетики человека: генеалогический, популяционный, близнецовый, цитогенетический, биохимический.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Генетика и здоровье человека.</w:t>
            </w:r>
          </w:p>
          <w:p w:rsidR="00B37D44" w:rsidRPr="00B37D44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Генетика һәм сәламәтлек.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Генные заболевания, аутосомно-доминантное наследование,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сцеплённое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 полом наследование, хромосомные болезни.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50, подготовить данные по родословным.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«Составление родословных».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“Шәҗәрә төзү”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Оформить лабораторную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Проблемы генетической безопасности.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Генетик иминлек проблемалары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Медико-генетическое консультирование.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51, стр. 183-</w:t>
            </w:r>
            <w:r w:rsidRPr="00F74818">
              <w:rPr>
                <w:rFonts w:ascii="Times New Roman" w:hAnsi="Times New Roman" w:cs="Times New Roman"/>
              </w:rPr>
              <w:lastRenderedPageBreak/>
              <w:t>184.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9902C2" w:rsidP="009902C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 w:rsidRPr="00F74818">
              <w:rPr>
                <w:rFonts w:ascii="Times New Roman" w:hAnsi="Times New Roman" w:cs="Times New Roman"/>
              </w:rPr>
              <w:t>бобщающий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урок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E67EB8" w:rsidRPr="00F74818">
              <w:rPr>
                <w:rFonts w:ascii="Times New Roman" w:hAnsi="Times New Roman" w:cs="Times New Roman"/>
              </w:rPr>
              <w:t>Общебиологические закономерности, проявляющиеся на клет</w:t>
            </w:r>
            <w:r>
              <w:rPr>
                <w:rFonts w:ascii="Times New Roman" w:hAnsi="Times New Roman" w:cs="Times New Roman"/>
              </w:rPr>
              <w:t>очном и организменном уровнях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  <w:p w:rsidR="009902C2" w:rsidRPr="009902C2" w:rsidRDefault="009902C2" w:rsidP="009902C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“Гомуми биологик закончалыклар”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Термины и понятия курса общая биология за 10 класс.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“Цитология нигезләре”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“Генетика нигезләре”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</w:tbl>
    <w:p w:rsidR="00FB7970" w:rsidRPr="001F17D6" w:rsidRDefault="00FB7970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E90053" w:rsidRPr="00F74818" w:rsidRDefault="00E90053" w:rsidP="00E90053">
      <w:pPr>
        <w:pStyle w:val="a8"/>
        <w:jc w:val="left"/>
        <w:rPr>
          <w:rFonts w:ascii="Times New Roman" w:hAnsi="Times New Roman" w:cs="Times New Roman"/>
          <w:sz w:val="22"/>
        </w:rPr>
      </w:pPr>
    </w:p>
    <w:p w:rsidR="00E90053" w:rsidRPr="00F74818" w:rsidRDefault="00E90053" w:rsidP="00E90053">
      <w:pPr>
        <w:pStyle w:val="a8"/>
        <w:jc w:val="left"/>
        <w:rPr>
          <w:rFonts w:ascii="Times New Roman" w:hAnsi="Times New Roman" w:cs="Times New Roman"/>
          <w:sz w:val="22"/>
        </w:rPr>
      </w:pPr>
    </w:p>
    <w:p w:rsidR="00AB723A" w:rsidRDefault="00AB723A"/>
    <w:sectPr w:rsidR="00AB723A" w:rsidSect="00A90A7C">
      <w:pgSz w:w="11906" w:h="16838"/>
      <w:pgMar w:top="567" w:right="567" w:bottom="95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58" w:rsidRDefault="00030B58" w:rsidP="003B1628">
      <w:pPr>
        <w:spacing w:after="0" w:line="240" w:lineRule="auto"/>
      </w:pPr>
      <w:r>
        <w:separator/>
      </w:r>
    </w:p>
  </w:endnote>
  <w:endnote w:type="continuationSeparator" w:id="0">
    <w:p w:rsidR="00030B58" w:rsidRDefault="00030B58" w:rsidP="003B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58" w:rsidRDefault="00030B58" w:rsidP="003B1628">
      <w:pPr>
        <w:spacing w:after="0" w:line="240" w:lineRule="auto"/>
      </w:pPr>
      <w:r>
        <w:separator/>
      </w:r>
    </w:p>
  </w:footnote>
  <w:footnote w:type="continuationSeparator" w:id="0">
    <w:p w:rsidR="00030B58" w:rsidRDefault="00030B58" w:rsidP="003B1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2C602F2"/>
    <w:multiLevelType w:val="hybridMultilevel"/>
    <w:tmpl w:val="74BA6E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12D6A"/>
    <w:multiLevelType w:val="hybridMultilevel"/>
    <w:tmpl w:val="6CE4E44C"/>
    <w:lvl w:ilvl="0" w:tplc="6F4073B6">
      <w:start w:val="2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3">
    <w:nsid w:val="08747F50"/>
    <w:multiLevelType w:val="hybridMultilevel"/>
    <w:tmpl w:val="ECD67426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0074"/>
    <w:multiLevelType w:val="hybridMultilevel"/>
    <w:tmpl w:val="305CB24C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40046"/>
    <w:multiLevelType w:val="hybridMultilevel"/>
    <w:tmpl w:val="6082CB7E"/>
    <w:lvl w:ilvl="0" w:tplc="F5903D20">
      <w:start w:val="1"/>
      <w:numFmt w:val="bullet"/>
      <w:lvlText w:val="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FB69B7"/>
    <w:multiLevelType w:val="hybridMultilevel"/>
    <w:tmpl w:val="D70C7174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7">
    <w:nsid w:val="50C858B0"/>
    <w:multiLevelType w:val="hybridMultilevel"/>
    <w:tmpl w:val="41664308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32"/>
    <w:rsid w:val="00030B58"/>
    <w:rsid w:val="00031312"/>
    <w:rsid w:val="000422B7"/>
    <w:rsid w:val="00070F89"/>
    <w:rsid w:val="000C4097"/>
    <w:rsid w:val="00105EC7"/>
    <w:rsid w:val="003B1628"/>
    <w:rsid w:val="004B487E"/>
    <w:rsid w:val="0051260F"/>
    <w:rsid w:val="00580E1C"/>
    <w:rsid w:val="005C3867"/>
    <w:rsid w:val="007555E0"/>
    <w:rsid w:val="007E4B38"/>
    <w:rsid w:val="008B1874"/>
    <w:rsid w:val="008B6705"/>
    <w:rsid w:val="008F274C"/>
    <w:rsid w:val="009367B8"/>
    <w:rsid w:val="009902C2"/>
    <w:rsid w:val="009A7248"/>
    <w:rsid w:val="00A90A7C"/>
    <w:rsid w:val="00AB723A"/>
    <w:rsid w:val="00AE5497"/>
    <w:rsid w:val="00B37D44"/>
    <w:rsid w:val="00B40468"/>
    <w:rsid w:val="00B55BEF"/>
    <w:rsid w:val="00BD12E8"/>
    <w:rsid w:val="00C76B32"/>
    <w:rsid w:val="00C8544D"/>
    <w:rsid w:val="00CC27B0"/>
    <w:rsid w:val="00CE3807"/>
    <w:rsid w:val="00D5171D"/>
    <w:rsid w:val="00E67EB8"/>
    <w:rsid w:val="00E90053"/>
    <w:rsid w:val="00ED476D"/>
    <w:rsid w:val="00FB7970"/>
    <w:rsid w:val="00FD0707"/>
    <w:rsid w:val="00FD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53"/>
  </w:style>
  <w:style w:type="paragraph" w:styleId="1">
    <w:name w:val="heading 1"/>
    <w:basedOn w:val="a"/>
    <w:next w:val="a"/>
    <w:link w:val="10"/>
    <w:qFormat/>
    <w:rsid w:val="000C40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0053"/>
    <w:rPr>
      <w:b/>
      <w:bCs/>
    </w:rPr>
  </w:style>
  <w:style w:type="character" w:styleId="a4">
    <w:name w:val="Emphasis"/>
    <w:basedOn w:val="a0"/>
    <w:qFormat/>
    <w:rsid w:val="00E90053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E900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90053"/>
  </w:style>
  <w:style w:type="character" w:customStyle="1" w:styleId="a7">
    <w:name w:val="Название Знак"/>
    <w:basedOn w:val="a0"/>
    <w:link w:val="a8"/>
    <w:locked/>
    <w:rsid w:val="00E90053"/>
    <w:rPr>
      <w:b/>
      <w:sz w:val="28"/>
      <w:lang w:eastAsia="ru-RU"/>
    </w:rPr>
  </w:style>
  <w:style w:type="paragraph" w:styleId="a8">
    <w:name w:val="Title"/>
    <w:basedOn w:val="a"/>
    <w:link w:val="a7"/>
    <w:qFormat/>
    <w:rsid w:val="00E90053"/>
    <w:pPr>
      <w:spacing w:after="0" w:line="240" w:lineRule="auto"/>
      <w:jc w:val="center"/>
    </w:pPr>
    <w:rPr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E900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B4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E54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C4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C4097"/>
    <w:pPr>
      <w:ind w:left="720"/>
      <w:contextualSpacing/>
    </w:pPr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3B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1628"/>
  </w:style>
  <w:style w:type="paragraph" w:styleId="af">
    <w:name w:val="footer"/>
    <w:basedOn w:val="a"/>
    <w:link w:val="af0"/>
    <w:uiPriority w:val="99"/>
    <w:unhideWhenUsed/>
    <w:rsid w:val="003B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B1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53"/>
  </w:style>
  <w:style w:type="paragraph" w:styleId="1">
    <w:name w:val="heading 1"/>
    <w:basedOn w:val="a"/>
    <w:next w:val="a"/>
    <w:link w:val="10"/>
    <w:qFormat/>
    <w:rsid w:val="000C40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0053"/>
    <w:rPr>
      <w:b/>
      <w:bCs/>
    </w:rPr>
  </w:style>
  <w:style w:type="character" w:styleId="a4">
    <w:name w:val="Emphasis"/>
    <w:basedOn w:val="a0"/>
    <w:qFormat/>
    <w:rsid w:val="00E90053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E900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90053"/>
  </w:style>
  <w:style w:type="character" w:customStyle="1" w:styleId="a7">
    <w:name w:val="Название Знак"/>
    <w:basedOn w:val="a0"/>
    <w:link w:val="a8"/>
    <w:locked/>
    <w:rsid w:val="00E90053"/>
    <w:rPr>
      <w:b/>
      <w:sz w:val="28"/>
      <w:lang w:eastAsia="ru-RU"/>
    </w:rPr>
  </w:style>
  <w:style w:type="paragraph" w:styleId="a8">
    <w:name w:val="Title"/>
    <w:basedOn w:val="a"/>
    <w:link w:val="a7"/>
    <w:qFormat/>
    <w:rsid w:val="00E90053"/>
    <w:pPr>
      <w:spacing w:after="0" w:line="240" w:lineRule="auto"/>
      <w:jc w:val="center"/>
    </w:pPr>
    <w:rPr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E900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B4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E54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C4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C4097"/>
    <w:pPr>
      <w:ind w:left="720"/>
      <w:contextualSpacing/>
    </w:pPr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3B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1628"/>
  </w:style>
  <w:style w:type="paragraph" w:styleId="af">
    <w:name w:val="footer"/>
    <w:basedOn w:val="a"/>
    <w:link w:val="af0"/>
    <w:uiPriority w:val="99"/>
    <w:unhideWhenUsed/>
    <w:rsid w:val="003B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B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4370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24</cp:revision>
  <cp:lastPrinted>2020-02-17T04:52:00Z</cp:lastPrinted>
  <dcterms:created xsi:type="dcterms:W3CDTF">2014-09-08T18:35:00Z</dcterms:created>
  <dcterms:modified xsi:type="dcterms:W3CDTF">2020-02-17T12:27:00Z</dcterms:modified>
</cp:coreProperties>
</file>